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038-2022, promovido por don José Gabriel Castro Ortega y doña Cruz Elena Ortega Prince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marzo de 2022 el procurador de los tribunales don Antonio Nicolás Vallellano, en nombre y representación de don José Gabriel Castro Ortega y doña Cruz Elena Ortega Prince y bajo la dirección del letrado don Rafael Torreblanca Rodríguez, interpuso demanda de amparo contra providencia de 16 de marzo de 2022, dictada por la Sección Primera de la Sala de lo Contencioso-Administrativo del Tribunal Supremo en el recurso de casación 8731-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03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