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9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2642-2022, promovido por don David Moles Piquer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12 de abril de 2022, el procurador de los tribunales don Ignacio Rodríguez Díez, en nombre y representación de don David Moles Piquer y bajo la dirección del letrado don Ángel Peralta Montañez, interpuso demanda de amparo contra providencia de 24 de febrero de 2022, dictada por la Sección Primera de la Sala de lo Contencioso-Administrativo del Tribunal Supremo, en recurso de casación núm. 3378-2021.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2642-2022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