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9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2702-2022, promovido por don Gevorg Grigoryan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abril de 2022, el procurador de los tribunales don Víctor Pérez Casado, en nombre y representación de don Gevorg Grigoryan y bajo la dirección de la letrada doña María del Mar Pastor González, interpuso demanda de amparo contra providencia de 6 de abril de 2022, dictada por la Sección Primera de la Sala de lo Contencioso-Administrativo del Tribunal Supremo, en el recurso de casación núm. 8734-2021.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2702-2022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