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23-2022, promovido por don Karchou Lotf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rzo de 2022 la procuradora de los tribunales doña Marta Murua Fernández, en nombre y representación de don Karchou Lotfi y bajo la dirección de la letrada doña Eva Llorente González, interpuso demanda de amparo contra la providencia de 9 de marzo de 2022 dictada por la Sección Primera de la Sala de lo Contencioso-Administrativo del Tribunal Supremo en el recurso de casación núm. 628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2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