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66-2022, promovido por don Manuel Márquez Lari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junio de 2022, el procurador de los tribunales don Juan Luis Senso Gómez, en nombre y representación de don Manuel Márquez Larios y bajo la dirección del letrado don Jesús Antonio Villar Vallano, interpuso demanda de amparo contra la providencia de 25 de mayo de 2022 dictada por la Sección Primera de la Sala de lo Contencioso-Administrativo del Tribunal Supremo, en el recurso de casación núm. 175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76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