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249-2023, promovido por don Salou Cámara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enero de 2023, la procuradora de los tribunales doña Noelia Nuevo Cabezuelo, en nombre y representación de don Salou Cámara y bajo la dirección del letrado don José Blas de Tapia Gómez, interpuso demanda de amparo contra el auto de 24 de noviembre de 2022 dictado por la Sección Primera de la Sala de lo Contencioso-Administrativo del Tribunal Supremo, en el recurso de queja núm. 154-2021.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