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141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22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el magistrado don Cándido Conde-Pumpido Tourón, presidente, y la magistrada doña Concepción Espejel Jorquera, en el recurso de amparo núm. 5915-2022, interpuesto por don Ildefonso Mateo Terrón en litigio social,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septiembre de 2022, don Ildefonso Mateo Terrón, representado por la procuradora de los tribunales doña Lara Soriano Olona, presentó demanda de amparo contra la sentencia de 18 de mayo de 2022, por la que se desestima el incidente de nulidad de actuaciones interpuesto contra la sentencia núm. 540/2022, de 13 de junio, pronunciada en el recurso de casación para la unificación de doctrina núm. 1518-2021, dando lugar al recurso de amparo núm. 5915-2022, cuya ponencia ha correspondiendo a la magistrada doña María Luisa Segoviano Astaburuaga, en ejecución del art. 3.1 del acuerdo de 17 de enero de 2023, del Pleno del Tribunal Constitucional, por el que se dispone la composición de las Salas y Secciones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13 de marzo de 2023 la magistrada doña María Luisa Segoviano Astaburuaga comunicó su voluntad de abstenerse en el conocimiento del presente recurso de amparo y todas sus incidencias, al concurrir la causa de abstención establecidas en el art. 219.11 de la Ley Orgánica del Poder Judicial (LOPJ) (haber resuelto el pleito o causa en anterior instancia). A esos efectos, señala que en su condición de presidenta de la Sala de lo Social del Tribunal Supremo formó parte del órgano judicial que pronunció una de las resoluciones que es objeto de impugnación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doña María Luisa Segoviano Astaburuaga, en virtud de lo previsto en los arts. 80 de la Ley Orgánica del Tribunal Constitucional y 221.4 (LOPJ), se estima justificada la causa de abstención formulada, puesto que la mencionada magistrada, al haber formado parte del órgano judicial que pronunció las resoluciones que son objeto de impugnación en el presente recurso de amparo, está incursa en la causa de abstención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la magistrada doña María Luisa Segoviano Astaburuaga en el recurso de amparo núm. 5915-2022 y apartarla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