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6312-2022, promovido por don Pablo Saumell Lladó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septiembre de 2022 el procurador de los tribunales don Manuel Ortiz de Urbina Ruiz, en nombre y representación de don Pablo Saumell Lladó y bajo la dirección del letrado don Pablo Saumell Lladó, interpuso demanda de amparo contra la providencia de fecha 6 de septiembre de 2022, dictada por el Tribunal Supremo, Sala de lo Contencioso-Administrativo, Sección Primera, en el recurso de casación núm. 8924-2021.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6312-2022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