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30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278-2022, promovido por doña Tetiana Vdovenko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enero de 2022 la procuradora de los tribunales doña Ana Alberdi Berriatua, en nombre y representación de doña Tetiana Vdovenko y bajo la dirección de la letrada doña Ana María Rodríguez Peña, interpuso demanda de amparo contra la providencia de 15 de diciembre de 2021, dictada por la Sección Primera, de la Sala de lo Contencioso-Administrativo del Tribunal Supremo, en el recurso de casación núm. 6267-2021.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278-2022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