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1-2023, promovido por don Harold Eduardo Ortiz Vida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enero de 2023 la procuradora de los tribunales doña Paula María Guhl Millán, en nombre y representación de don Harold Eduardo Ortiz Vidal y bajo la dirección de la letrada doña Rocío Antonia Gallego Ortíz, interpuso demanda de amparo contra la providencia de 30 de noviembre de 2022 de la Sección Primera de la Sala de lo Contencioso-Administrativo del Tribunal Supremo, en el recurso de casación 213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8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