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amparo núm. 3214-2022, interpuesto por don A.N.R., contra el auto de 24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6 de mayo de 2022, don A.N.R., representado por el procurador de los tribunales don Carmelo Ortiz Pérez, bajo la asistencia de la letrada doña Cristina Armas Suárez, interpuso recurso de amparo contra el auto de 26 de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septiembre de 2022, el Pleno del Tribunal Constitucional acordó, de conformidad con el art. 10.1 n) de la Ley Orgánica del Tribunal Constitucional (LOTC), “recabar para sí el conocimiento del recurso de amparo que se tramita en la Sala Primera bajo el número 3214-2022” y acordó admitirlo a trámite, apreciando que concurría en el mismo una especial trascendencia constitucional (art. 50.1 LOTC) porque el recurso planteaba un problema o afecta a una faceta de un derecho fundamental sobre el que no hay doctrina de este tribunal [STC 155/2009, FJ 2 a)], y el asunto suscitado trascendía del caso concreto porque planteaba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abril de 2023, tuvo entrada en el registro electrónico de este tribunal un escrito del procurador de los tribunales don Carmelo Ortiz Pérez, en representación de don A.N.R. por el que formulaba recusación contra el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considera que concurre la causa de recusación prevista en la regla decimotercera del art. 219 de la Ley Orgánica del Poder Judicial (LOPJ). Entiende, que el magistrado contra el que se dirige la recusación ostenta la condición de ex ministro de Justicia del actual Gobierno de España durante el período 2020-2021, período en el que precisamente tuvo lugar la declaración de la pandemia del Covid-19 y la adopción de las restricciones más importantes, entre ellas la declaración de los dos estados de alarma, la introducción del art.10.8 de la Ley reguladora de la jurisdicción contencioso-administrativa (LJCA), así como la posterior “estrategia de vacunación frente al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los argumentos que justifican la inoculación en los autos recurridos están estrechamente vinculados con la agresiva estrategia de vacunación llevada a cabo por el Gobierno de España, de la que formó parte el señor magistrado Campo Moreno en su condición de ministro de Justicia. Es por ello que considera que concurre la causa de recusación prevista en la regla decimotercera del art. 217 LOPJ “haber ocupado cargo público, desempeñado empleo o ejercida profesión con ocasión de los cuales haya participado directa o indirectamente en el asunto objeto del pleito o causa o en otro relacionado con el mismo”. En su apoyo transcribe parcialmente el ATC 394/2006, de 7 de noviembre y las SSTC 11/2000, FJ 4; 39/2004, FJ 3, y 133/2014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del Pleno de 19 de abril de 2023 se designó ponente del incidente de recusación a don César Tolosa Tribiño.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recurrente de amparo ha planteado incidente de recusación del magistrado don Juan Carlos Campo Moreno, al considerar que concurre la causa de recusación prevista el art. 219.13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debe ser inadmitida dado que se evidencia el incumplimiento del plazo de preclusión que establece el art. 223.1. 2 LOPJ, en relación con el art. 80 LOTC, dado que la recusación no se ha propuesto “tan pronto como se tenga conocimiento de la causa en que se funde”.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como se declara en el ya citado ATC 180/2013, de 17 de septiembre, FJ 2 f), “tal y como establece el primer párrafo del art. 223.1 LOPJ, ‘la recusación deberá proponerse tan pronto como se tenga conocimiento de la causa en que se funde, pues, en otro caso, no se admitirá a trámite’.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Con posterioridad se insiste en la importancia de este requisito en los AATC 237/2013, de 21 de octubre, FJ 2; 238/2013, de 21 de octubre, FJ 3; 256/2013, de 6 de noviembre, FJ único, y 54/2014, de 25 de febrero, FJ 4, todos ellos dictados en relación, también, a la recusación de magistrados constitucionales. En aplicación de esta doctrina se ha apreciado la extemporaneidad de las pretensiones de recusación planteadas contra magistrados constitucionales, en un momento posterior a aquel primero en que pudo ponerse de manifiesto la causa alegada, ante este tribunal (art. 223 LOPJ): así, los AATC 383/2006, de 2 de noviembre, FJ 4; 109/2009, de 31 de marzo, FJ único; 256/2013, de 6 de noviembre, FJ único, y 54/2014,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resultan los siguientes datos relevantes para resolver la cuestión: (i) en el “Boletín Oficial del Estado” de 31 de diciembre de 2022 apareció publicado el Real Decreto 1092/2022, de 30 de diciembre, por el que se nombra magistrado del Tribunal Constitucional a don Juan Carlos Campo Moreno, hecho por tanto de conocimiento general desde esa misma fecha; (ii) conforme a lo dispuesto en el art. 10.1 n) de la Ley Orgánica 2/1979, el Pleno de magistrados de este tribunal es el competente para conocer de cualquier asunto que sea competencia del Tribunal pero recabe para sí el Pleno, “a propuesta del presidente o de tres magistrados”; (iii) según se expone en los antecedentes de este auto, antes incluso del nombramiento del magistrado contra el que se formula la recusación, por providencia de 13 de septiembre de 2022, el Pleno del Tribunal Constitucional acordó, de conformidad con el citado precepto, “recabar para sí el conocimiento del recurso de amparo que se tramita en la Sala Primera bajo el número 3214-2022”.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circunstancias concurrentes, se evidencia el incumplimiento del plazo de preclusión que establece el art. 223.1 LOPJ, en relación con el art. 80 LOTC, dado que la recusación se ha formulado el 18 de abril de 2023 y el nombramiento como magistrado de don Juan Carlos Campo Moreno, quien necesariamente habría de conocer de aquellos asuntos competencia del Pleno de este tribunal, fue de general conocimiento el 31 de diciembre de 2022, por lo que no se ha propuesto “tan pronto como se tenga conocimiento de la causa en que se funde”.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 don Juan Carlos Campo Moreno en el recurso de amparo núm. 3214-2022.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