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8397-2022, promovido por doña Valerie Nastagi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diciembre de 2022 la procuradora de los tribunales doña Susana Muñiz Castro, en nombre y representación de doña Valerie Nastagi y bajo la dirección del letrado don Antonio María Porta López Puigcerver, interpuso demanda de amparo contra el auto de 2 de noviembre de 2022 dictado por el Tribunal Supremo, en el recurso de queja núm. 158-2021.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8397-2022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