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676-2023, promovido por don Adolfo José García Campos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febrero 2023 el procurador de los tribunales don José María Ruiz de la Cuesta Vacas, en nombre y representación de don Adolfo José García Campos y bajo la dirección del letrado don Francisco Javier Araúz de Robles Dávila, interpuso demanda de amparo contra la providencia de 20 de diciembre de 2022, en el recurso de casación núm. 8803-2021,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676-2023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