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992-2023, promovido por don Fernando Arizcuren Zalabardo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abril de 2023 el procurador de los tribunales don Ramiro Reynolds Martínez, en nombre y representación de don Fernando Arizcuren Zalabardo y bajo la dirección de la letrada doña Jaione Unanue Alday, interpuso demanda de amparo contra la providencia de 22 de diciembre de 2022 de la Sección Primera de la Sala de lo Contencioso-Administrativo del Tribunal Supremo, en el recurso de casación núm. 1179-2022.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992-2023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