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2714-2022, promovido por Hermanos Fernández López, S.A.,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abril de 2022 el procurador de los tribunales don Ignacio Martínez Zapatero, en nombre y representación de Hermanos Fernández López, S.A., y bajo la dirección del letrado don Fernando Martín López Pozo, interpuso demanda de amparo contra auto de la Sección Primera Sala de lo Contencioso-Administrativo del Tribunal Supremo en recurso de queja núm. 554-2021 contra el dictado por el Juzgado Central de lo Contencioso-Administrativo núm. 3 en recurso núm. 146-2020.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2714-2022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