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8176-2022, promovido por don Kennedy Udochukwu Onumaegbu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diciembre de 2022 el procurador de los tribunales don José Luis Pesquera García, en nombre y representación de don Kennedy Udochukwu Onumaegbu y bajo la dirección del letrado don Francisco Javier Aragón Cánovas, interpuso demanda de amparo contra providencia de la Sección Primera de la Sala de lo Contencioso-Administrativo del Tribunal Supremo en recurso de casación núm. 2087-2021 contra sentencia de la Sección Segunda del Tribunal Superior de Justicia de Canarias en recurso de apelación núm. 309-2019.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8176-2022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