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900-2022, promovido por doña Lali Antoniadi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abril de 2022 la procuradora de los tribunales doña Ana Villa Ruano, en nombre y representación de doña Lali Antoniadi y bajo la dirección del letrado don Julio Pérez Martín, interpuso demanda de amparo contra el auto de 6 de abril de 2022 dictado por la Sección Primera de la  Sala de lo Contencioso-Administrativo del Tribunal Supremo en recurso de queja núm. 13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90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