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6 de junio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1938-2021, promovida por el Juzgado de Primera Instancia núm. 1 de Barcelona, en relación con los arts. 565.1 y 557.1 de la Ley 1/2000, de 7 de enero, de enjuiciamiento civil. Han intervenido el abogado del Estado y el fiscal general del Estado.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abril de 2021 tuvo entrada en el registro de este tribunal un escrito del Juzgado de Primera Instancia núm. 1 de Barcelona, por el que se remite, junto con el testimonio de las actuaciones (procedimiento de ejecución de títulos no judiciales 3154-2020-D), el auto del día 18 de marzo de 2021 en el que acuerda plantear una cuestión de inconstitucionalidad respecto a los arts. 565.1 y 557.1 de la Ley 1/2000, de 7 de enero,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Banco Popular concedió un préstamo a Círculo Origo, S.L., por un importe de 99 600 € para la adquisición de acciones del Banco Popular. En el contrato de préstamo intervino don S.P.L., como fiador solidario del deudor principal. En la póliza suscrita se indicó que el vencimiento se produciría el 29 de diciembre de 2017. En esta fecha debía estar amortizado todo el capital prestado y pagados los intereses pactados.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Ni la prestataria ni el fiador pagaron la deuda en la fecha convenida.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junio de 2020 la prestataria presentó, junto con otras sociedades, una demanda de juicio ordinario dirigida contra el Banco Santander solicitando tanto la nulidad de la póliza de préstamo como la del contrato de compraventa de acciones por vicio de consentimiento, al estar ambas operaciones vinculadas. Las acciones fueron adquiridas en la ampliación de capital de Banco Popular de fecha de 25 de mayo de 2016 y posteriormente, tras su venta al Banco Santander, se redujo su valor a cero euros. La demanda se sustentaba en que la información facilitada por el Banco Popular para la adquisición de acciones no reflejó la realidad patrimonial de la entidad en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15 de septiembre de 2020 el Banco Santander interpuso demanda de ejecución dineraria de título no judicial contra la prestataria y su fiador solidariamente.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del Juzgado de Primera Instancia núm. 1 de Barcelona de 21 de octubre de 2020 se dispuso el despacho de la ejecución por 99 952 €, por todos los conceptos. Esta cantidad se incrementó en 25 000 € para asegurar el pago de los intereses que pudieran devengarse durante la ejecución y el pago de las costas, sin perjuicio de su ulterior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decreto del letrado de la administración de justicia del Juzgado de Primera Instancia núm. 1 de Barcelona de la misma fecha se requirió a la parte ejecutada para que pagara la cantidad establecida en el auto por el que se acuerda el despacho de la ejecución, advirtiéndole de que si no pagaba en el acto se le embargarían sus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3 de noviembre de 2020 la parte ejecutada, al haber acudido a un proceso declarativo solicitando la nulidad del préstamo, pidió la suspensión del procedimiento ejecutivo alegando que concurría la prejudicialidad civil conforme a lo previsto en el art. 43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parte ejecutante se opuso a la suspensión al entender que el art. 43 LEC no es aplicable en los procedimientos ejecutivos. Aduce que en este tipo de procesos se excluye la prejudicialidad civil. Considera que, de acuerdo con lo establecido en el art. 565 LEC, solo procede la suspensión en los casos en los que la ley lo ordene de modo expreso. También señala que los arts. 568 y 569 LEC mencionan los procesos concursales o preconcursales y la prejudicialidad penal. Por ello, sostiene que no procede la prejudicialidad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4 de febrero 2021 del Juzgado de Primera Instancia núm. 1 de Barcelona se acordó, conforme establece el art. 35 de la Ley Orgánica del Tribunal Constitucional (LOTC), dar trámite de audiencia a las partes y al Ministerio Fiscal sobre la posible inconstitucionalidad del art. 557 LEC, al establecer motivos tasados de oposición a la ejecución, y del art. 565.1 LEC, en relación con los arts. 568 y 569 LEC, que regula la suspensión de la ejecución, por entender que de la regulación que establecen estos preceptos se deriva que la prejudicialidad civil prevista en el art. 43 LEC se aplica únicamente a los procesos declarativos. Sostiene que la citada regulación, en un contexto como el presentado en ese caso, podría afectar al derecho fundamental a la tutela judicial efectiva del ejecutado (art. 24 CE) en relación con el principio de igualdad procesal, que se deriva del art. 14 CE, y el principio de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parte ejecutante efectúo alegaciones oponiéndose al planteamiento de la cuestión de inconstitucionalidad. La parte ejecutada y el Ministerio Fiscal consideraron pertinente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Juzgado de Primera Instancia núm. 1 de Barcelona, por auto de 18 de marzo de 2021, planteó cuestión de inconstitucionalidad en relación con los arts. 565.1 y 557.1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el Juzgado de Primera Instancia núm. 1 de Barcelona fundamenta la procedencia de la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razona, en primer lugar, la viabilidad del planteamiento de una cuestión de inconstitucionalidad dado que, aunque el procedimiento no tiene por objeto dictar una sentencia, sino ejecutar un título no judicial, es posible plantear la cuestión de inconstitucionalidad pues este proceso constitucional puede plantearse no solo en procesos que concluyan con resoluciones que revistan la forma de sentencia sino también de auto (invoca la STC 76/1984,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órgano judicial considera que la petición de suspensión formulada por la parte ejecutada es aparentemente razonable “en términos de tutela judicial efectiva”, dado que el proceso declarativo se ha interpuesto por considerar que el título que se ejecuta es nulo al incurrir el contrato del que trae causa en un vicio de consentimiento. Afirma que “[p]arece evidente que si se acaba apreciando dicha nulidad (cuestión sobre la que, lógicamente, no debe entrarse ahora), el efecto sería la inexistencia (jurídica) de una compra cuya articulación se realizó precisamente por medio del instrumento jurídico que se erige, en esta ejecución, como título ejecutivo. […] La relación entre ambos procesos (declarativo y ejecución) no puede, por ello, ser más clara y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afirma que, sin perjuicio de la aparente razonabilidad de la petición de suspensión de la ejecución, esta no es jurídicamente viable. Si bien admite que “[s]i se pudiera acudir al art. 43 LEC (precepto alegado por la parte ejecutada), podría accederse a la suspensión”, entiende que la prejudicialidad civil que regula el art. 43 LEC solo puede aplicarse a los procesos declarativos. Llega a esta conclusión (i) porque este precepto está regulado en la parte de la Ley de enjuiciamiento civil que tiene como objeto las cuestiones prejudiciales que afectan a la “jurisdicción”, que opera preferentemente en la fase declarativa, no en la ejecutiva; (ii) porque este precepto se refiere al “objeto del litigio” y es la fase declarativa la que resuelve el litigio; y (iii) porque en el procedimiento de ejecución se establece expresamente que “solo se suspenderá la ejecución en los casos en los que la ley lo ordene de modo expreso, o así lo acuerden todas las partes personadas en la ejecución” (art. 565.1 LEC) y entre los supuestos en los que cabe la suspensión de la ejecución no se encuentra ni la prejudicialidad civil ni que en otro proceso se cuestione la nulidad del título que se ejecuta.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el auto de planteamiento sostiene tanto la inviabilidad de llevar a cabo una interpretación conforme a la Constitución, como la inviabilidad de una oposición a la ejecución. Por un lado, razona que, dados los términos en los que se encuentra regulado el proceso ejecutivo, no es posible efectuar una interpretación de esta normativa que, en supuestos como el planteado, permita la suspensión de la ejecución. Así, la claridad del régimen legal impide una aplicación extensiva del art. 43 LEC, porque se produciría una contradicción con el art. 575.1 LEC. Por otro lado, considera que tampoco sería viable una oposición a la ejecución, pues los motivos de oposición son, por definición, tasados y entre los motivos de oposición a la ejecución que prevé el art. 557 LEC no se encuentra el de la nulidad del contrato por incurrir en un vicio en el consentimiento. El órgano judicial pone de manifiesto que, en estos casos, la posibilidad de que la parte ejecutada pueda acudir a un proceso declarativo no impide la ejecución del título, pues ni es un motivo de oposición a la ejecución ni permite instar la suspensión de la ejecución. A su juicio, la situación en estos casos es similar a la que se suscitó en materia de consumo y que, a raíz de la sentencia dictada por el Tribunal de Justicia de la Unión Europea en el asunto Aziz, dio lugar a que se reformara la Ley de enjuiciamiento civil y que se introdujera por la Ley 1/2013 como motivo de oposición la existencia de cláusulas abusivas. Entiende que, aunque el supuesto que se plantea en este caso no es de consumo, la situación procesal es similar, pues, por un lado, no es viable ni la suspensión ni la ejecución y, por otro, la relación entre el objeto del proceso declarativo y del ejecutivo no puede ser más 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dedica los tres últimos fundamentos a explicar las dudas de constitucionalidad que llevan a plantear la cuestión de inconstitucionalidad y la influencia que en la decisión tienen los preceptos potencialmente inconstitucionales. Comienza aclarando que la existencia de una fase de ejecución sin pasar previamente por la de declaración o enjuiciamiento no genera necesariamente dudas de constitucionalidad, si bien “debería generar, en todo caso, un contexto interpretativo de prudencia al examinar los concretos términos y condiciones en los que se prevé (permite) este salto directo a la ejecución”. Y señala que uno de los puntos clave será “los supuestos en los que se permita la suspensión de la ejecución precisamente cuando se haya acudido a dicho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problema no radica en la ejecución de los títulos ejecutivos extrajudiciales ni en el régimen de oposición en sí, sino en “el efecto combinado de esta restricción de la oposición con la imposibilidad, al mismo tiempo, de suspender la ejecución por prejudicialidad civil cuando la parte ejecutada ha decidido acudir a un declarativo instando la nulidad del título ejecutivo”, pues el no poder obtener la suspensión de la ejecución mientras se resuelve el declarativo podría ser lesivo del derecho a la tutela judicial efectiva. Afirma, por otra parte, que el riesgo de que se pudiera acudir a procesos declarativos con fines meramente dilatorios podría atenuarse a través de distintas medidas, como podrían ser la de establecer un principio de prueba o el establecimiento de cauciones.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que podría ser arbitrario que un poder público (un juzgado) realice el patrimonio de una sociedad o de un ciudadano mientras otro poder público (otro juzgado) está decidiendo si el fundamento jurídico de la decisión es nulo. Por este motivo sostiene que puede ser contrario al art. 9.3 CE que no pueda suspenderse la ejecución mientras se está enjuiciando si el título que se ejecuta es o no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que los preceptos de cuya inconstitucionalidad se duda son el art. 565.1 LEC, al no prever entre los supuestos de suspensión la prejudicialidad civil, y el art. 557.1 LEC al no establecer entre los motivos de oposición a la ejecución de título no judicial la nulidad del título por vicio del consentimiento. Entiende que la resolución del proceso depende de la constitucionalidad de estas normas, pues si estas normas son conformes a la Constitución deberá denegar la suspensión solicitada; por el contrario, si no lo son o si se modula su interpretación constitucional mediante una sentencia del Tribunal Constitucional que interprete estas normas en el sentido que permitan otorgar la suspensión, “podrá accederse a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expuestas llevan al Juzgado de Primera Instancia núm. 1 de Barcelona a plantear cuestión de inconstitucionalidad en relación con los arts. 565.1 y 557.1 LEC por entender que pueden ser contrarios a los arts. 9.3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por providencia de 1 de junio de 2021, a los efectos que determina el art. 37.1 LOTC, acordó oír a la fiscal general del Estado para que en el plazo de diez días alegara lo que estimase conveniente acerca de la admisibilidad de la presente cuestión de inconstitucionalidad, por si fuera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fiscal general del Estado, por escrito registrado en el Tribunal el 15 de julio de 2021, formuló alegaciones. Después de exponer los antecedentes de hecho de los que trae causa la presente cuestión de inconstitucionalidad, transcribir los preceptos que se cuestionan y resumir el contenido del auto de planteamiento alega que el trámite de audiencia se ha efectuado conforme establece la doctrina constitucional (cita el ATC 267/2013, de 19 de noviembre, FJ 3). También considera que el órgano judicial ha efectuado debidamente el juicio de aplicabilidad y relevancia. Sin embargo, afirma que la cuestión de inconstitucionalidad planteada puede calificarse como notoriamente infunda y, en consecuencia, solicita su inadmisión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limitación legal de las causas de oposición, la fiscal general entiende que como el art. 564 LEC permite plantear en un proceso diferente al de ejecución aquellas cuestiones que no pueden hacerse valer a través de las causas de oposición a la ejecución, la cuestión prejudicial civil no puede provocar la suspensión en garantía del derecho a la tutela judicial efectiva, pues si así fuera, por una parte, se privaría de sentido a los supuestos que la ley establece como de oposición y ejecución y, por otra, la ejecución podría quedar a la libre disposición del ejecutado al que bastaría con provocar un proceso declarativo para paralizar la ejecución. Señala, además, que el proceso de ejecución parte de la regularidad formal del título ejecutivo, que aparece como presupuesto del despacho de la ejecución. Por esta razón, afirma la fiscal general del Estado, la eventual nulidad del negocio del que trae causa el título es ajeno a este procedimiento, cuya finalidad, según la exposición de motivos de la Ley de enjuiciamiento civil, apartado XVII, es procurar “una eficaz tutela del derecho del acreedor ejecutante, mediante una relación limitada y tasada de causas de oposición y suspensión” y garantizar, de este modo, la satisfacción del crédito del acreedor contenido en un título ejecutivo que formalmente reúne los requisitos legales y que incorpora un derecho de crédito “de suficiente constancia jurídica”. Entiende, además, que tampoco puede alegarse en este proceso la prejudicialidad civil (art. 43 LEC) pues, aunque exista cierta conexión, el objeto del proceso de ejecución es distinto al del proceso declarativo y, por ello, los preceptos cuestionados no vulneran el derecho a la tutela judicial efectiva del ejecutado porque las pretensiones que no puede hacer valer en el proceso ejecutivo puede alegarlas en el proceso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aprecia la fiscal general del Estado que los arts. 557.1 y 565.1 LEC vulneren el principio de interdicción de la arbitrariedad que consagra el art. 9.3 CE. Según sostiene, de acuerdo con la jurisprudencia constitucional (cita las SSTC 19/2012, de 15 de febrero, FJ 10, y 20/2013, de 31 de enero, FJ 10), para que pueda apreciarse la vulneración del referido principio constitucional es preciso que el precepto establezca una discriminación —la discriminación entraña siempre arbitrariedad— o que, aun no estableciéndola, carezca de toda explicación racional; y los preceptos cuestionados no son discriminatorios y tienen una justificación objetiva. La fiscal general del Estado considera que la configuración legal de las causas de oposición a la ejecución y la suspensión del procedimiento ejecutivo responde a la protección del acreedor y a procurar la celeridad de un procedimiento para garantizar de este modo “la tutela jurisdiccional ejecutiva”. A su juicio, las normas cuestionadas responden a una opción política legislativa que, desde la perspectiva constitucional, ni genera quiebra o lesión del derecho fundamental a la tutela judicial efectiva (art. 24.1 CE) ni vulnera el principio de interdicción de la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que no corresponde al Tribunal Constitucional pronunciarse sobre la conveniencia de ampliar las causas de oposición a la ejecución o de considerar la prejudicialidad civil como una causa de suspensión del proceso de ejecución, pues la determinación de estas cuestiones entra dentro de la libertad de configuración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expuestas llevaron a la fiscal general del Estado a solicitar que se inadmita a trámite la presente cuestión de inconstitucionalidad por considerarla notoriamente infundada (art. 37.1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febrero de 2023, el Pleno de este tribunal acordó admitir a trámite la presente cuestión de inconstitucionalidad; reservar para sí su conocimiento [art. 10.1 c) LOTC]; dar traslado de las actuaciones recibidas al Congreso de los Diputados, al Senado, al Gobierno, por conducto de la ministra de Justicia, y al fiscal general del Estado, al objeto de que, en el improrrogable plazo de quince días, pudieran personarse en el proceso y formular alegaciones (art. 37.3 LOTC). Asimismo, decidió comunicar la resolución al Juzgado de Primera Instancia núm.1 de Barcelona, a fin de que permaneciera suspendido el proceso hasta que este tribunal resuelva definitivamente (art. 35.3 LOTC), y publicar la incoación de la cuestión en el “Boletín Oficial del Estado” (la publicación se produjo en el “Boletín Oficial del Estado” núm. 39, de 15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través de escritos registrados en este tribunal, respectivamente, el 16 de febrero y el 21 de febrero de 2023, la presidenta del Congreso de los Diputados y el presidente del Senado comunicaron la personación de las respectivas cámaras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escrito de alegaciones en nombre del Gobierno el 3 de marzo de 2023, solicitando la inadmisión de la cuestión de inconstitucionalidad y, subsidiariamente, su desestimación íntegra,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Entiende el abogado del Estado que procede declarar la inadmisibilidad de la cuestión de inconstitucionalidad por pérdida sobrevenida de los presupuestos exigibles (art. 35 LOTC), pues aunque no consta el devenir del procedimiento declarativo, la demanda es inviable tras la sentencia de 5 de mayo de 2022 dictada por el Tribunal de Justicia de la Unión Europea (asunto C-410/20), en interpretación de la Directiva 2014/59/UE del Parlamento y del Consejo, de 15 de mayo de 2014, por la que se establece un marco para la reestructuración y la resolución de entidades de crédito y empresas de servicios de inversión, y en la que determinó que dicha Directiva se opone a que con posterioridad a la amortización total de las acciones del capital social de una entidad de crédito, quienes hayan adquirido acciones en el marco de una oferta pública de suscripción emitida por dicha entidad, antes del inicio del procedimiento de resolución, ejerciten contra esa entidad, o contra la entidad que la suceda, una acción de responsabilidad por la información contenida en el folleto, o una acción de nulidad del contrato de suscripción de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explica que en base a este pronunciamiento el Tribunal Supremo ha inadmitido el recurso de casación 2324-2020 interpuesto por dos accionistas del Banco Popular, declarando a su vez que “la Directiva 2014/59 excluye el ejercicio de las acciones de responsabilidad o de nulidad e impide que ‘quienes hayan adquirido acciones [...] ejerciten contra esa entidad [...] o contra la entidad de que suceda, una acción de responsabilidad [...] o una acción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cualquier caso, razona también que ya nos hemos pronunciado reiteradamente sobre la compatibilidad de la limitación de motivos de oposición en los procesos de ejecución con la Constitución, citando las SSTC 14/1992, de 10 de febrero; 159/1996, de 15 de octubre, y 113/2011, de 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dicha doctrina, considera que no cabe apreciar la existencia de vulneración constitucional alguna razonando que la limitación de las causas de oposición en el proceso de ejecución de títulos no judiciales, que están tasadas, tienen por finalidad proteger al acreedor, y se basan en que dichos títulos “son genuinos títulos ejecutivos, esto es, ‘instrumentos que, por poseer ciertas características, permiten al Derecho considerarlos fundamento razonable de la certeza de una deuda, a los efectos del despacho de una verdadera ejecución forzosa’, aunque no haya existido un proceso previo como ocurre con los títulos ejecutivos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explicando que el legislador ha configurado la oposición a la ejecución en base a las causas del art. 557.1 LEC y ha diferido a un proceso diferente al de ejecución cualquier otra defensa que el ejecutado pudiera hacer fundada en hechos y actos no comprendidos en las causas de oposición a la ejecución. De este modo, la cuestión prejudicial civil que sirve de fundamento a la petición de suspensión no puede provocar la suspensión en garantía del derecho a la tutela judicial efectiva, porque priva de sentido a los supuestos que la ley establece como de oposición y de suspensión; y la ejecución y su desarrollo podría quedar a la libre disposición del ejecutado al que bastaría con provocar la incoación de un proceso declarativo para paralizar la ejecución. Insiste en que se trata de “una opción de política legislativa que el propio juzgado reconoce en el auto y que es clara cuando se trata de títulos extrajudiciales: si la ejecución no es directa y ‘segura’, el crédito se encarece lo cual redunda en el debilitamiento del sistema financiero en general y una desprotección del consumidor en particular”. Y concluye que no se vulnera el derecho a la tutela judicial efectiva del ejecutado pues puede acudir al proceso declarativo paralelo —el que está ejerciendo en el supuesto que acontece— y porque, en general, el art. 24 CE no concede un derecho absoluto a no ser perjudicado por una ejecución forzosa que se funda en la existencia de un título ejecutivo extrajudicial, que se ha construido sobre la base del propio consentimiento del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un escrito de 17 de marzo de 2023 presentó sus alegaciones el fiscal general del Estado en las que defiende también la inadmisión de la cuestión de inconstitucionalidad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fiscal general explicando que el juicio de relevancia primeramente formulado por el Juzgado de Primera Instancia núm. 1 de Barcelona ha decaído tras la sentencia del Tribunal de Justica de la Unión Europea y el auto del Tribunal Supremo 11927/2022, de 20 de julio, resoluciones a las que también se ha referido el abogado del Estado. Dicha doctrina, entiende el fiscal, da lugar, con carácter sobrevenido, a la falta de concurrencia del juicio de relevancia. Porque la duda de constitucionalidad le surge al órgano judicial por la falta de previsión legal de la nulidad del título como causa de oposición en el procedimiento de ejecución de títulos no judiciales y, correlativamente, la imposibilidad de acordar la suspensión por prejudicialidad civil en los supuestos en que se ha presentado demanda para instar la nulidad, si bien “en aplicación del principio de primacía del Derecho de la Unión Europea, la demanda del procedimiento declarativo deviene infundada y no podría dar lugar al efecto de nulidad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supuesto de que no se estime la existencia de la anterior causa de inadmisión, el fiscal defiende también que no hay afectación del derecho a la tutela judicial efectiva sin indefensión del art. 24 CE. Explica que la inclusión de un elenco de casusas de oposición tasadas aspira a que la ejecución no se convierta en un instrumento dilatorio que puede frustrar la celeridad del proceso y su finalidad, lo cual no supone que el legislador desconozca que pueden suceder hechos con posterioridad al despacho de ejecución o al trámite de oposición que resulten relevantes para los derechos del ejecutado, sino que estos se han deferido a un proceso diferente. Este otro proceso “no puede provocar la suspensión en garantía del derecho a la tutela judicial efectiva ya que si no, por un lado, priva de sentido a los supuestos que la ley establece como de oposición y de suspensión, y, por otro, de lo contrario, la ejecución y su desarrollo podría quedar a la libre disposición del ejecutado que le bastaría con provocar la incoación de un proceso declarativo para paralizar la ejecución, le bastaría formular demanda en la que cuestionase la validez de cualquier relación jurídica de la que directa o indirectamente derivase el título cuya ejecución se tratase de paralizar, frustrando el fin de la ejecución”. Insiste en que el proceso de ejecución parte de la regularidad formal del título ejecutivo sin que quepa hablar de una indefensión del ejecutado que puede hacer valer sus pretensiones en el correspondiente procedimiento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razona el fiscal general que la regulación cuestionada tampoco provoca una vulneración del principio de interdicción de la arbitrariedad de los poderes públicos. Recuerda que con arreglo a la doctrina de este tribunal el control por el Tribunal Constitucional sobre la interdicción de la arbitrariedad ha de centrarse en verificar si tal precepto establece una discriminación, pues la discriminación entraña siempre una arbitrariedad, o bien si, aun no estableciéndola, carece de toda explicación racional. Y, en aplicación de esta doctrina, explica que en el presente supuesto no está en cuestión la discriminación, a la que ninguna referencia hace el órgano judicial en su auto de planteamiento, añadiendo que la normas cuestionadas a las que se imputa la arbitrariedad tienen una justificación objetiva y no cabe concluir que incurran en la arbitrariedad proscrita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en realidad, lo que el juzgado de primera instancia plantea es una aparente inconstitucionalidad por omisión o insuficiencia normativa, en la medida que el legislador no ha previsto como causa de oposición la nulidad del negocio causal, de manera análoga a como lo hizo la Ley 1/2013, de 14 de mayo, en relación con la existencia de cláusulas abusivas del título ejecutivo. No obstante, no corresponde al Tribunal Constitucional pronunciarse sobre la conveniencia de ampliar las causas de oposición a la ejecución o sobre la conveniencia de considerar la figura de la prejudicialidad civil como causa de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secretario de justicia dictó diligencia de ordenación de 17 de abril de 2023 recabando del Juzgado de Primera Instancia núm. 2 de Mataró, al amparo de lo previsto en el art. 88 LOTC, información sobre el estado en que se encuentra el juicio ordinario núm. 500/2020-M y, en su caso, la remisión de la resolución que hubiera podido recaer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27 de abril de 2023 el Juzgado de Primera Instancia núm. 2 de Mataró remitió certificación de la letrada de la administración de justicia indicando que en el procedimiento ordinario núm. 500/2020-M se ha dictado la sentencia núm. 166/2022, de 4 de julio, que desestima las pretensiones de la parte actora y que no es firme, y que por diligencia de ordenación de 28 de septiembre de 2022 se admitió a trámite el recurso de apelación presentado contra la resolución arriba indicada y se elevaron los autos a la Audiencia Provincial de Barcelona. También se remitió la citada sentencia por la que desestimaba íntegramente la demanda interpuesta contra Banco Santander.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núm. 166/2022, de 4 de julio, se hace constar, en el antecedente de hecho tercero, que abierto el acto de audiencia previa al juicio, “la actora, en base a la reciente STJUE de fecha 5/05/2022, mantiene la acción subsidiaria de indemnización por daños y perjuicios”. En el fundamento de Derecho primero, al delimitar la acción ejercitada por las demandantes, se indica únicamente que “[l]as sociedades actoras ejercitan acción de indemnización por daños y perjuicios, derivados de la suscripción de acciones en la suscripción de capital del año 2016” detallando a continuación, en el fundamento de Derecho segundo, las decisiones adoptadas por la Junta Única de Resolución y por el Fondo de Reestructuración Bancaria en orden a la venta del negocio de la entidad, y la amortización de la totalidad de las acciones mediante la reducción del capital social a cero, así como la normativa aplicable a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abordar el fondo del asunto la sentencia vuelve a explicar que “[s]e ejercita la acción de resarcimiento por los daños generados a la actora por incumplir las obligaciones legales impuestas por inveracidad del folleto de emisión, en cualquier caso al amparo conjunto de los arts. 1101 y siguientes y 1902 y concordantes CC” y, con fundamento en la sentencia del Tribunal de Justicia de la Unión Europea de 5 de mayo de 2022 y la sentencia núm. 127/2022, de 28 de marzo, de la Audiencia Provincial de Barcelona, concluye que “la acción indemnizatoria pretendida subsidiariamente por los actores […] no puede prosperar por los serios óbices que presenta la identificación del nexo causal entre el perjuicio padecido por la inversora por razón de la amortización de sus acciones y la información transmitida por la entidad emisora a través de la documentación enunciada en el artículo 35 de la Ley de 1988 —artículos 118 y 119 del texto refundido vigente—, es decir, el informe anual, el informe de auditoría y el informe financiero semestral”. A lo que añade que en base a la jurisprudencia mencionada, “no se reconoce legitimación pasiva del Banco Santander, S.A., para soportar las acciones de responsabilidad por la información contenida en el folleto y de nulidad del contrato de suscripción de acciones” y, finalmente, que “[n]o es posible hablar de acción de indemnización de daños y perjuicios por incumplimiento contractual cuando los supuestos incumplimientos se refieren a obligaciones precontractuales de información y, por otro lado, que la parte demandante no ha sufrido perjuicio alguno que resulte indemnizable”.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26 de abril de 2023 el secretario de justicia del Pleno tuvo por recibida la documentación remitida por el Juzgado de Primera Instancia núm. 2 de Mataró y, de conformidad con lo dispuesto en el art. 88 LOTC, se acuerda dar traslado de la misma a las partes para que en el plazo común de diez días aleguen lo que estimen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16 de mayo de 2023 presentó escrito de alegaciones el abogado del Estado mediante el que se ratifica en las alegaciones presentadas y en la concurrencia de causa de inadmisibilidad de la cuestión de inconstitucionalidad por inexistencia del presupuesto necesario para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fiscal general del Estado, en escrito presentado el 18 de mayo de 2023, reitera también los argumentos del informe precedente, concluyendo que “la validez de los preceptos cuestionados no es ya relevante para la resolución del litigio en que ha surgido la duda de constitucionalidad y, consecuentemente, decae el juicio de relevancia primeramente formulado por el Juzgado de Primera Instancia núm. 1 de Barcelona, con el efecto de que la presente cuestión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6 de junio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núm. 1 de Barcelona, por auto de 18 de marzo de 2021, acordó plantear cuestión de inconstitucionalidad en relación con los arts. 565.1 y 557.1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cuestionados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565. Alcance y norma general sobre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Solo se suspenderá la ejecución en los casos en que la Ley lo ordene de modo expreso, o así lo acuerden todas las partes personadas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557. Oposición a la ejecución fundada en títulos no judiciales ni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se despache ejecución por los títulos previstos en los números 4º, 5º, 6º y 7º, así como por otros documentos con fuerza ejecutiva a que se refiere el número 9º del apartado 2 del artículo 517, el ejecutado solo podrá oponerse a ella, en el tiempo y en la forma prevista en el artículo anterior, si se funda en alguna de las causas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1ª Pago, que pueda acreditar documentalmente.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2ª Compensación de crédito líquido que resulte de documento que tenga fuerza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3ª Pluspetición o exceso en la computación a metálico de las deudas en especie.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4ª Prescripción y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5ª Quita, espera o pacto o promesa de no pedir, que conste documentalmente.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6ª Transacción, siempre que conste en documento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7ª Que el título contenga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“el efecto combinado” de estos dos preceptos, al no prever entre los supuestos en los que cabe acordar la suspensión de la ejecución la prejudicialidad civil, ni establecer tampoco como una causa de oposición a la ejecución el de la nulidad del título ejecutivo por vicio del consentimiento, lleva a la necesidad de denegar la suspensión solicitada, permitiendo la ejecución de un crédito mientras se discute en un procedimiento declarativo la validez del título que lo sustenta, de modo que estos artículos vulneran los arts. 9.3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tanto el abogado del Estado como el fiscal general del Estado consideran que no hay afectación del derecho a la tutela judicial efectiva sin indefensión ni del principio de arbitrariedad. Adicionalmente ambos coinciden también en sostener que la sentencia del Tribunal de Justicia de la Unión Europea de 5 de mayo de 2022, al haber declarado que no cabe ejercer una acción de nulidad del título de compraventa de acciones en el supuesto que nos ocupa, lleva a la inviabilidad de la acción declarativa ejercitada ante el Juzgado de Primera Instancia núm. 2 de Mataró, por lo que la cuestión de inconstitucionalidad es inadmisible por pérdida sobrevenida de los presupuestos exigibles. Más concretamente, el fiscal general sostiene que lo que ha decaído es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sobre la pérdida sobrevenida de los presupuestos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Perfilado así el objeto del presente proceso, debemos valorar la incidencia que en el mismo deba tener la circunstancia de que el Juzgado de Primera Instancia núm. 2 de Mataró haya desestimado la demanda interpuesta por Círculo Origo, S.L., constando en la sentencia dictada en dicho procedimiento que tras el pronunciamiento del Tribunal de Justicia de la Unión Europea al que hacen referencia el abogado del Estado y el fiscal general, los demandantes mantuvieron la acción subsidiaria de indemnización por daños y perjuicios, siendo esta la única acción sobre la que se pronuncia la sentencia, desestimándola. De este modo cabe inferir que se produjo el desistimiento de la acción principal por la que Círculo Origo, S.L., instaba la nulidad del negocio jurídico, siendo así además que precisamente el Tribunal de Justicia de la Unión Europea en su sentencia de 5 de mayo de 2022 vino a declarar que el Derecho de la Unión excluye que pueda ejercitarse una acción de nulidad del contrato de suscripción de acciones, aún prevista en el Derecho nacional, contra la entidad de crédito emisora del folleto (en este caso, el Banco Popular) o contra la entidad que la suceda (en este caso, el Banco Santander), con posterioridad a la decisión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hecho nos obliga a comprobar la subsistencia de los presupuestos procesales de la presente cuestión de inconstitucionalidad, dado que la cuestión de inconstitucionalidad se ha planteado en la medida en que se ha solicitado en el procedimiento de ejecución a quo la suspensión por “prejudicialidad civil” al amparo del art. 43 LEC hasta que se resuelva el procedimiento declarativo en el que se pide la nulidad tanto del contrato de suscripción de acciones como del contrato de préstamo que se ejecuta. Y el órgano judicial que ha planteado la cuestión de inconstitucionalidad estima que cuestionándose la nulidad del título que se ejecuta sería necesario permitir la suspensión mientras se resuelve dicha cuestión en el procedimiento declarativo, porque podría ser contrario al derecho a la tutela judicial efectiva, y también arbitrario, que un tribunal no pueda suspender la ejecución mientras se está enjuiciando si el título que se ejecuta es o no es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debe recordarse, como ya apreciamos en la STC 6/2010, de 14 de abril, FJ 2, que “aunque la desaparición sobrevenida de objeto no esté contemplada en el art. 86.1 LOTC como una de las causas de terminación extraordinaria de los distintos procesos constitucionales, es posible, no obstante, que tal supuesto pueda suceder, provocando la conclusión del proceso constitucional sin que sea necesario un pronunciamiento sobre el reproche de inconstitucionalidad que se haya planteado (por todos, AATC 311/2007, de 19 de junio, FJ único, y 29/2009, de 27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 de partirse de que la estrecha vinculación que se genera entre toda cuestión de inconstitucionalidad y el proceso judicial de que dimana, da lugar a que determinadas incidencias que acaezcan en este puedan afectar a la subsistencia del proceso constitucional. Así lo hemos apreciado en supuestos de extinción del proceso judicial a quo por desistimiento (AATC 107/1986, de 30 de enero, FJ único; 41/1998, de 18 de febrero, FJ único, y 191/2002, de 15 de octubre, FJ único), satisfacción extraprocesal de la pretensión (ATC 945/1985, de 19 de diciembre, entre otros), o cuando el órgano judicial, aun indebidamente, pone fin al proceso antes de resolverse la cuestión de inconstitucionalidad (AATC 313/1996, de 29 de octubre, y 42/2004, de 10 de febrero) o, también, cuando el órgano judicial que planteó la cuestión pierde la competencia para el conocimiento del asunto (ATC 501/1989, de 17 de octubre, FJ único), supuestos todos ellos que comportan ‘una decadencia sobrevenida de los presupuestos de apertura del proceso constitucional’ (ATC 723/1986, de 18 de septiembre,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más allá de las incidencias que pueda haber en la tramitación del proceso judicial a quo, también apreciamos en la STC 6/2010 que “resulta notorio que las alteraciones sobrevenidas en la relevancia de la norma cuestionada para la resolución del proceso a quo han de incidir necesariamente en el proceso constitucional. Conforme establece el art. 163 CE, y recuerda el art. 35.1 LOTC, el planteamiento de la cuestión de inconstitucionalidad por los jueces y tribunales exige que la norma cuestionada sea ‘aplicable al caso’ ventilado en el proceso en el que la cuestión se suscita y, además, que de su validez dependa el fallo que el juez o tribunal haya de dictar. Si bien es cierto que ese denominado ‘juicio de relevancia’ sobre la relación entre la norma cuya constitucionalidad se cuestiona y el fallo a dictar ha de establecerse en el momento en el que la cuestión se plantea, no lo es menos, también, que las modificaciones sobrevenidas en la relevancia han de influir necesariamente en la suerte del proceso constitucional abierto,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(AATC 945/1985, de 19 de diciembre, FJ único; 57/1999, de 9 de marzo, FJ 2, y 75/2004, de 9 de marzo,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falta sobrevenida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como ya hemos explicado, el órgano a quo estima necesario acordar la suspensión instada en el procedimiento de ejecución al amparo del art. 43 LEC, hasta que el Juzgado de Primera Instancia núm. 2 de Mataró se pronuncie sobre la posible nulidad del préstamo y del contrato de compraventa de acciones. No obstante, tal y como se razona en el auto de planteamiento, el juego combinado de los arts. 565.1 y 557.1 LEC impiden al órgano judicial acceder a dicha petición y suspender el procedimiento de ejecución por prejudicialidad civil, considerando este que dichos artículos adolecen de inconstitucionalidad porque permiten, en definitiva, ejecutar un crédito mientras se dilucida en otro procedimiento la nulidad del título ejecutivo que lo sustenta.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términos, lo que acontece en puridad en el presente caso es la pérdida sobrevenida de la relevancia de dichos preceptos legales para la resolución de la petición de suspensión de la que trae causa la cuestión de inconstitucionalidad. Indudablemente, los artículos cuestionados eran relevantes inicialmente para la resolución de la petición de suspensión por prejudicialidad civil en la medida en que impedían al órgano judicial valorar si era necesario suspender el procedimiento de ejecución mientras el Juzgado de Primera Instancia de Mataró dilucidase si el negocio jurídico de compraventa de acciones y el contrato de préstamo adolecían o no de nulidad. Sin embargo, el procedimiento tramitado por el Juzgado de Primera Instancia de Mataró ha tenido únicamente por objeto la acción subsidiaria de indemnización por daños y perjuicios, habiéndose dictado una sentencia que desestima esta petición de resarcimiento. Es decir, y pese a que la sentencia dictada en dicho procedimiento aún no sea firme, solo se está ya discutiendo en el “procedimiento declarativo” la procedencia de una acción de responsabilidad por daños y perjuicios y no existe ya el pretendido “procedimiento declarativo” en el que se discute la nulidad del título que fundamenta la ejecución que tramita el órgano que ha planteado la presente cuestión de inconstitucionalidad. Ello conlleva también, en cualquier caso, que tampoco se cumpliese el juicio de aplicabilidad, dado que no existiendo dicho procedimiento declarativo no se daría tampoco el presupuesto necesario para instar la aplicación del art. 43 LEC, ni cabría la aplicación, en consecuencia, de los arts. 565.1 y 557.1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desaparición del presupuesto que llevaba al órgano judicial a sostener la necesidad de suspender el proceso de ejecución al tiempo de plantearse la cuestión de inconstitucionalidad (el proceso declarativo en el que se discutía la nulidad del título ejecutivo) implica una desaparición sobrevenida de los presupuestos de apertura del presente proceso constitucional, en particular, del juicio de relevancia. La pérdida de relevancia sobrevenida determina que aun cuando el enjuiciamiento constitucional de las normas cuestionadas, que impedían acceder a dicha suspensión, sigue siendo posible y este plantea un problema constitucional de interés, ya no se trataría de un juicio de constitucionalidad en concreto, al que se refiere el art. 163 CE, sino en abstracto, sin efectos para el caso, lo que resulta improcedente en toda cuestión de inconstitucionalidad (en este sentido, STC 6/2010, FJ 2, y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extinción por desaparición sobrevenida de objeto de la cuestión de inconstitucionalidad núm. 1938-2021, planteada por el Juzgado de Primera Instancia núm. 1 de Barcelona, en relación con los arts. 565.1 y 557.1 de la Ley 1/2000, de 7 de enero, de enjuiciamiento civil.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