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233-2022, promovido por doña Liliana Peña Correa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mayo de 2022 la procuradora de los tribunales doña María Abellán Albertos, en nombre y representación de Liliana Peña Correa y otros y bajo la dirección de la letrada doña María Cruz Hernández Jiménez, interpuso demanda de amparo contra providencia de fecha 20 de abril de 2022, dictada por la Sección Primera de la Sala de lo Contencioso-Administrativo del Tribunal Supremo en recurso de casación núm. 28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5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23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