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2008-2023, promovido por don Alberto Martín Arenilla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marzo de 2023 el procurador de los tribunales don Mario Lázaro Vega, en nombre y representación de don Alberto Martín Arenilla y bajo la dirección del letrado don Antonio Bruno Lebrón Guirado, interpuso demanda de amparo contra la providencia de 2 de noviembre de 2022, dictada por la Sección Primera de la Sala de lo Contencioso-Administrativo del Tribunal Supremo, en el recurso de casación núm. 4902-2022.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2008-2023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