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2470-2023, promovido por don Antonio Diego López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 2023 el procurador de los tribunales don José María Ruiz de la Cuesta Vacas, en nombre y representación de Antonio Diego López y otros y bajo la dirección del letrado don Francisco Javier Araúz de Robles Dávila, interpuso demanda de amparo contra la providencia de 20 de octubre de 2022 de la Sección Primera de la Sala de lo Contencioso-Administrativo del Tribunal Supremo en recurso de casación 3320-2022.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2470-2023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