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5119-2022, promovido por doña María Teresa Albares Jiménez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julio de 2022 el procurador de los tribunales don José María Ruiz de la Cuesta Vacas, en nombre y representación de María Teresa Albares Jiménez y bajo la dirección del letrado don Francisco Javier Araúz de Robles Dávila, interpuso demanda de amparo contra providencia de la Sección Primera de la Sala de lo Contencioso-Administrativo del Tribunal Supremo en recurso de casación núm. 2936-2021.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5119-2022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