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4957-2022, promovido por don Carlos Yuste Monge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2022 el procurador de los tribunales don José María Ruiz de la Cuesta Vacas, en nombre y representación de don Carlos Yuste Monge y bajo la dirección del letrado don Francisco Javier Araúz de Robles Dávila, interpuso demanda de amparo contra providencia de fecha 25 de mayo de 2022 dictada por la Sala de lo Contencioso-Administrativo del Tribunal Supremo en recurso de casación núm. 7759-2021 contra la sentencia dictada por la Sala Contencioso-Administrativo del Tribunal Superior de Extremadura en procedimiento ordinario núm. 159-2020.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4957-2022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