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56-2022, promovido por don José Antonio Flores Naranj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lio de 2022 el procurador de los tribunales don José María Ruiz de la Cuesta Vacas, en nombre y representación de don José Antonio Flores Naranjo y bajo la dirección del letrado don Francisco Javier Araúz de Robles Dávila, interpuso demanda de amparo contra providencia de fecha 6 de junio de 2022, dictada por la Sección Primera de la Sala de lo Contencioso-Administrativo del Tribunal Supremo en recurso de casación núm. 5759-2021 contra sentencia de la Sala de lo Contencioso-Administrativo del Tribunal Superior de Justicia de Extremadura en procedimiento ordinario núm. 515-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35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