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358-2022, promovido por doña Elena Picapiedra Solan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lio de 2022 el procurador de los tribunales don José María Ruiz de la Cuesta Vacas, en nombre y representación de doña Elena Picapiedra Solana y bajo la dirección del letrado don Francisco Javier Araúz de Robles Dávila, interpuso demanda de amparo contra la providencia 8 de junio de 2022 de la Sección Primera de la Sala de lo Contencioso-Administrativo del Tribunal Supremo en recurso de casación núm. 403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35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