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4910-2022, promovido por don Aboudramane Diably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julio de 2022 la procuradora de los tribunales doña Paloma González del Yerro Valdés, en nombre y representación de don Aboudramane Diably y bajo la dirección del letrado don Luis Ramón Burgos Rodríguez, interpuso demanda de amparo contra la providencia de 28 de junio de 2022 de la Sección Primera de la Sala de lo Contencioso-Administrativo del Tribunal Supremo en recurso de queja núm. 237-2022.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4910-2022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