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5116-2022, promovido por doña Carla Irlanda Montenegro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julio de 2022 la procuradora de los tribunales doña María Sandra García Fernández-Villa, en nombre y representación de doña Carla Irlanda Montenegro y otros, y bajo la dirección del letrado don César Muñoz Carpintero, interpuso demanda de amparo contra auto de 6 de julio de 2022 dictado por la Sección Primera de la Sala de lo Contencioso-Administrativo del Tribunal Supremo en recurso de queja núm. 196-2022 contra auto de la Sección Tercera de la Sala de lo Contencioso-Administrativo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5116-2022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