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224-2022, promovido por doña Amira Benkhaled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julio de 2022 el procurador de los tribunales don Francisco Fernández Rosa, en nombre y representación de doña Amira Benkhaled y bajo la dirección del letrado don Raimundo Sánchez Jiménez, interpuso demanda de amparo contra providencia de 18 de mayo de 2022, dictada por la Sección Primera de la Sala de lo Contencioso-Administrativo del Tribunal Supremo en recurso de casación 842-2022 contra sentencia de la Sección Tercera de la Sala de lo Contencioso-Administrativo de la Audiencia Nacional en procedimiento ordinario 41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22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