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756-2021, promovido por la mercantil Logondi Comunicación, S.L., representada por la procuradora de los tribunales doña Hara Rojas Jiménez y asistida por el abogado don Jaime Rodríguez Díez, contra la desestimación por silencio administrativo de la solicitud de convocatoria de concurso público para el otorgamiento de licencias de comunicación audiovisual de radiodifusión sonora digital terrenal con cobertura local integradas en los bloques de frecuencias asignados a la Comunidad Autónoma de Canarias, confirmada por resolución 47/2018, de 10 de julio, de la Viceconsejería de Comunicación y Relaciones con los Medios de la citada comunidad autónoma, que acuerda su archivo. Ha comparecido la referida comunidad autónoma y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8 de febrero de 2021, la procuradora de los tribunales doña Hara Rojas Jiménez, actuando en nombre y representación de Logondi Comunicación, S.L.,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Logondi Comunicación, S.L., interpuso recurso contencioso administrativo contra la desestimación por silencio administrativo de su solicitud de convocatoria de concurso público para el otorgamiento de licencias de comunicación audiovisual de radiodifusión sonora digital terrenal con cobertura local integradas en los bloques de frecuencias asignados a la Comunidad Autónoma de Canarias, confirmada por resolución 47-2018, de 10 de julio, de la Viceconsejería de Comunicación y Relaciones con los Medios de la citada comunidad autónoma, que acuerda su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Canarias, con sede en Santa Cruz de Tenerife, desestimó el recurso interpuesto por sentencia de 2 de septiembre de 2019 al concluir, con cita de la jurisprudencia del Tribunal Supremo y de otros Tribunales Superiores de Justicia en la materia y de conformidad con lo dispuesto por el art. 3 del Código civil para la interpretación de las normas, que declarada extinguida la planificación radioeléctrica no cabe convocar ni exigir la convocatoria de las reservas de dominio público incluidas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desestimado por sentencia de la Sección Tercera de la Sala de lo Contencioso-Administrativo del Tribunal Supremo de 25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15/2023, de 6 de febrero,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17 de noviembre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Canarias, con la representación y asistencia de letrado de su servicio jurídico, presentó sus alegaciones mediante escrito registrado el 21 de diciembre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12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por silencio administrativo de la solicitud de convocatoria de concurso público para el otorgamiento de licencias de comunicación audiovisual de radiodifusión sonora digital terrenal con cobertura local integradas en los bloques de frecuencias asignados a la Comunidad Autónoma de Canarias, confirmada por resolución 47/2018, de 10 de julio, de la Viceconsejería de Comunicación y Relaciones con los Medios de la citada comunidad autónoma, que acuerda su archivo,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Logondi Comunicación,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756-2021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