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455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3245-2022, promovido por doña Ana María de la Rosa Fernández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9 de mayo de 2022 la procuradora de los tribunales doña Patricia Rosch Iglesias, en nombre y representación de doña Ana María de la Rosa Fernández y bajo la dirección del letrado don Julio Pérez Martín, formuló demanda de amparo contra la providencia de 4 de mayo de 2022 dictada por la Sección Primera de la Sala de lo Contencioso-Administrativo del Tribunal Supremo en recurso de casación núm. 1024-2022.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3245-2022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