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7512-2022, promovido por la entidad Acciona Saltos de Agua,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noviembre de 2022 la procuradora de los tribunales doña Gloria Messa Teichman, en nombre y representación de la entidad Acciona Saltos de Agua, S.L., y bajo la dirección del letrado don Andrés Prieto Tenorio, presentó demanda de amparo contra providencias de la Sección Primera Sala de lo Contencioso-Administrativo del Tribunal Supremo en recurso de casación 266-2022.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de lo Contencioso-Administrativo de la Sala Tercera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7512-2022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