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479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2325-2023, promovido por don Mohamed El Morabet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10 de abril de 2023 la procuradora de los tribunales doña Bárbara Sánchez Lorente, en nombre y representación de don Mohamed El Morabet y bajo la dirección del letrado don Alfonso Carbonell Tortosa, formuló demanda de amparo contra providencia de la Sección Primera de la Sala de lo Contencioso-Administrativo del Tribunal Supremo en recurso de casación núm. 1172-2022.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27 de mayo de 2023 el magistrado don César Tolosa Tribiño manifestó su voluntad de abstenerse en el presente recurso de amparo y todas sus incidencias, por entender que concurría la causa establecida en el artículo 219.11ª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2325-2023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