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91-2022, promovido por don James Imeh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lio de 2022, la procuradora de los tribunales doña Gema María Chavernas Tejedor, en nombre y representación de don James Imeh y bajo la dirección del letrado don Antonio Córdoba Illescas, formuló demanda de amparo contra la providencia de la Sección Primera de la Sala de lo Contencioso-Administrativo del Tribunal Supremo en el recurso de casación núm. 608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79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