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030-2022, promovido por doña María Dolores de la Cagiga Gimeno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julio de 2022, el procurador de los tribunales don Arturo Romero Ballester, en nombre y representación de doña María Dolores de la Cagiga Gimeno y otros y bajo la dirección del letrado don Carlos García-Trevijano de la Cagiga, formuló demanda de amparo contra la providencia de 15 de junio de 2022 dictada por la Sala de lo Contencioso-Administrativo del Tribunal Supremo, en el recurso de casación núm. 1950-2022 contra la sentencia dictada por la Sección Primera de la Sala de lo Contencioso-Administrativo de la Audiencia Nacional en procedimiento ordinario núm. 66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03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