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84-2023, promovido por don José María Rijo Hernánd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mayo de 2023 el procurador de los tribunales don José María Ruiz de la Cuesta Vacas, en nombre y representación de José María Rijo Hernández y bajo la dirección del letrado don Francisco Javier Araúz de Robles Dávila, formuló demanda de amparo contra la providencia de 16 de marzo de 2023 dictada por la Sección Primera de la Sala de lo Contencioso-Administrativo del Tribunal Supremo, en recurso de casación núm. 26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08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