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6145-2022, promovido por don Miguel María García Cuevas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2022, el procurador de los tribunales don Felipe Bermejo Valiente, en nombre y representación de don Miguel María García Cuevas y bajo la dirección de la letrada doña Jana Álvarez Trevín, formuló demanda de amparo contra la providencia de 6 de julio de 2022 de la Sección Primera de la Sala de lo Contencioso-Administrativo del Tribunal Supremo en recurso de casación núm. 4998-2021.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6145-2022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