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8376-2022, promovido por doña María Rosa Reyes Olaya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diciembre de 2022, la procuradora de los tribunales doña Consuelo Rodríguez Chacón, en nombre y representación de doña María Rosa Reyes Olaya y otros y bajo la dirección de la letrada doña Ana Gonzálvez Ferrando, formuló demanda de amparo contra la providencia de 2 de noviembre de 2022 dictada por la Sección Primera de la Sala de lo Contencioso-Administrativo del Tribunal Supremo, en recurso de casación núm. 4660-2022 contra la sentencia de la Sección Primera de la Sala de lo Contencioso-Administrativo del Tribunal Superior de Justicia de la Comunidad Valenciana, procedimiento ordinario núm. 89-2018.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8376-2022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