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550</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10 de noviembre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8377-2022, promovido por don Santiago Fernández González en proceso contencioso 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19 de diciembre de 2022, el procurador de los tribunales don Juan José Lage Fernández-Cervera, en nombre y representación de don Santiago Fernández González y bajo la dirección del letrado don Ángel Sutil García, formuló demanda de amparo contra la providencia de la Sección Primera de la Sala de lo Contencioso Administrativo del Tribunal Supremo en recurso de casación núm. 5489-2022.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4 de septiembre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César Tolosa Tribiño en el recurso de amparo núm. 8377-2022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noviembre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