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2023, promovido por doña Uxía Rodríguez Rodríg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enero de 2023, el procurador de los tribunales don Juan Luis Senso Gómez, en nombre y representación de doña Uxía Rodríguez Rodríguez y bajo la dirección del letrado don Miguel Ángel Vizcaíno Galán, formuló demanda de amparo contra el auto de 15 de diciembre de 2022 dictado por la Sección Primera de la Sala de lo Contencioso-Administrativo del Tribunal Supremo, en recurso de queja núm. 515-2022 contra el auto de la Sección Sexta de la Sala de lo Contencioso-Administrativo de la Audiencia Nacional, procedimiento ordinario núm. 163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