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990-2023, promovido por doña Lina María Gil Girald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febrero de 2023, el procurador de los tribunales don Antonio Ángel Sánchez-Jáuregui Alcaide, en nombre y representación de doña Lina María Gil Giraldo y bajo la dirección del letrado don César Manuel Pinto Cañón, formuló demanda de amparo contra la providencia de 8 de noviembre de 2022 dictada por el Tribunal Supremo, Sala de lo Contencioso-Administrativo Sección Primera, en el recurso de casación núm. 583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990-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