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806-2022, promovido por don Joaquín Balasch Risueñ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septiembre de 2022, la procuradora de los tribunales doña Silvia Vázquez Senín, en nombre y representación de don Joaquín Balasch Risueño y bajo la dirección del letrado don Alejandro Villegas Viñeta, formuló demanda de amparo contra la providencia de 22 de junio de 2022 de la Sección Primera de la Sala de lo Contencioso-Administrativo del Tribunal Supremo en recurso de casación núm. 738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 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80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