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5852-2022, promovido por doña Beatriz Susana Barrera de Ochoa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septiembre de 2022, el procurador de los tribunales don Guillermo García San Miguel Hoover, en nombre y representación de doña Beatriz Susana Barrera de Ochoa y bajo la dirección de la letrada doña María Teresa de Altagracia Murciego Álvarez, formuló demanda de amparo contra la providencia de 11 de mayo de 2022 dictada por la Sección Primera de la Sala de lo Contencioso-Administrativo del Tribunal Supremo, en recurso de casación núm. 7130-2021 contra la sentencia de la Sala de lo Contencioso-Administrativo del Tribunal Superior de Justicia de Castilla y León con sede en Valladolid, en el recurso de apelación núm. 462-2019.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5852-2022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