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3806-2022, promovido por la entidad Granince S.A.,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mayo de 2022, la procuradora de los tribunales doña María del Valle Gili Ruiz, en nombre y representación de la entidad Granince S.A., y bajo la dirección del letrado don Alejandro Jiménez Grande, formuló demanda de amparo contra las providencias de la Sala de lo Contencioso-Administrativo del Tribunal Supremo, en recurso de casación núm. 5641-2021.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3806-2022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