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5263-2022, promovido por doña Yanira Haydee Ardón Sánchez y otra persona más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julio de 2022 la procuradora de los tribunales doña Cristina de Prada Antón, en nombre y representación de doña Yanira Haydee Ardón Sánchez y otra persona más, y bajo la dirección de la letrada doña María de las Mercedes Herrezuelo Grás, formuló demanda de amparo contra auto de la Sección Primera de la Sala de lo Contencioso-Administrativo del Tribunal Supremo en recurso de queja núm. 252-2022.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5263-2022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