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651-2022, promovido por doña Marcela Idalia Salamanca Álvar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noviembre de 2022 la procuradora de los tribunales doña Silvia Urdiales González, en nombre y representación de doña Marcela Idalia Salamanca Álvarez y bajo la dirección de la letrada doña Ana Fernández Martín, formuló demanda de amparo contra la providencia de 26 de octubre de 2022, dictada por la Sección Primera de la Sala de lo Contencioso-Administrativo del Tribunal Supremo en recurso de casación núm. 4880-2022 contra sentencia de la Sección Tercera de la Sala de lo Contencioso-Administrativo de la Audiencia Nacional, procedimiento ordinario núm. 1931-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65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