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293-2023, promovido por doña María Gemma Jiménez Jiménez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mayo de 2023, el procurador de los tribunales don José María Ruiz de la Cuesta Vacas, en nombre y representación de doña María Gemma Jiménez Jiménez y otros y bajo la dirección del letrado don Francisco Javier Araúz de Robles Dávila, formuló demanda de amparo contra el auto de 10 de noviembre de 2022 de la Sección Primera de la Sala de lo Contencioso-Administrativo del Tribunal Supremo en recurso de queja núm. 35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29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