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1782-2022, promovido por don Jacques Hachuel Moreno,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marzo de 2022, la procuradora de los tribunales doña Mónica de la Paloma Fente Delgado, en nombre y representación de don Jacques Hachuel Moreno y bajo la dirección del letrado don José Luis Mazón Costa, formuló demanda de amparo contra las providencias de la Sección Primera de la Sala de lo Contencioso-Administrativo del Tribunal Supremo, en el recurso de casación núm. 6289-2021.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1782-2022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