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3425-2023, promovido por doña María Nieves Peña Morón,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2023, la procuradora de los tribunales doña Virginia Rosa Lobo Ruiz, en nombre y representación de doña María Nieves Peña Morón y bajo la dirección del letrado don Pablo María Álvarez Castaño, formuló demanda de amparo contra la providencia de 10 de noviembre de 2022 de la Sección Primera de la Sala de lo Contencioso-Administrativo del Tribunal Supremo, en el recurso de casación núm. 2394-2022.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3425-2023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