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12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en el recurso de amparo núm. 3966-2022, interpuesto por doña Blanca Parga Landa, frente a las resoluciones adoptadas en un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junio de 2022, la procuradora de los tribunales doña Rosa María Martínez Virgili, en nombre y representación de doña Blanca Parga Landa, quien asume su propia defensa, interpuso un recurso de amparo contra: (i) el art. 9 de la Orden SND/399/2020, de 9 de mayo, para la flexibilización de determinadas restricciones de ámbito nacional, establecidas tras la declaración del estado de alarma en aplicación de la fase 1 del plan para la transición hacia una nueva normalidad; (ii) el art. 9 de la Orden SND/414/2020, de 16 de mayo, para la flexibilización de determinadas restricciones de ámbito nacional establecidas tras la declaración del estado de alarma en aplicación de la fase 2 del plan para la transición hacia una nueva normalidad; y (iii) el art. 9 de la Orden SND/458/2020, de 30 de mayo, para la flexibilización de determinadas restricciones de ámbito nacional establecidas tras la declaración del estado de alarma en aplicación de la fase 3 del plan para la transición hacia una nueva normalidad. En la demanda se alega la vulneración de los derechos fundamentales reconocidos en los arts. 16.1 CE, en su vertiente del derecho al culto y 16.3 CE, en razón de que las órdenes impugnadas habrían obviado el mandato de colaboración del Estado con la Iglesia católica.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por escrito de 17 de junio de 2022, se amplía el objeto del recurso de amparo a la sentencia de 7 de marzo de 2022, dictada por la Sala de lo Contencioso-Administrativo del Tribunal Supremo, desestimatoria del recurso interpuesto contra las órdenes SND/399/2020, SND/414/2020 y SND/458/2020, así como a la providencia de la misma sala, de 27 de abril de 2022, que inadmitió el incidente excepcional de nulidad de actuaciones interpuesto contra la sentencia de 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Secretaría de Justicia de la Sección Primera del Tribunal Constitucional, por diligencia de ordenación de 7 de junio de 2022, tiene por recibido el escrito de demanda, notificándose así al Ministerio Fiscal y a la representación de la demandante. El 7 de julio del mismo año se dicta nueva diligencia, teniendo por recibido el escrito complementario de la demanda de 17 de junio de 2022, que ampliaba el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del Pleno del Tribunal Constitucional de 17 de enero de 2023 se dispone la nueva composición de las salas y secciones, tras la renovación de un tercio de los integrantes del Tribunal. En el art. 3 de dicho acuerdo, publicado en el “Boletín Oficial del Estado” núm. 16, de 19 de enero de 2023, se establece que “[l]os magistrados conservarán las ponencias que tuvieren asignadas, cualquiera que sea la clase y fase en que se encuentre el proceso y de que su conocimiento competa al Pleno, a las salas o a las secciones”; de lo citado se deriva que, tal y como se comunica a la recurrente en amparo por diligencia de ordenación de 19 de enero de 2023, el presente recurso de amparo pasa a la Sección Tercera de la Sala Segunda del Tribunal Constitucional, al cambiar la ponente de sección. Esta última, tal y como se establece en el mismo acuerdo de 17 de enero de 2023, está integrada por doña Inmaculada Montalbán Huertas, don César Tolosa Tribiño y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reunión de la Sala Segunda celebrada el día 20 de febrero de 2023, se aprueba la conexión de los recursos de amparo núm. 3966-2022 y 1238-2022 de la citada sala, siendo ponente de este último la magistrada doña Laura Díez Bueso, que a partir de ese momento asume la ponencia de ambos asuntos. El acuerdo de conexión es notificado a la parte recurrente en amparo el día 21 de febrero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 de septiembre de 2023, la recurrente en amparo firma una comunicación en la que, dándose por enterada de la conexión de los recursos de amparo núm. 1238-2022 y 3966-2022, desiste de ambos y solicita su archivo. El lunes siguiente, 4 de septiembre, se registra un nuevo escrito firmado por la recurrente en amparo y en el que solicita que se deje sin efecto el escrito de desistimiento, al haberse presentado por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7 de septiembre, la parte recurrente en amparo presenta escrito de recusación de la magistrada ponente, doña Laura Díez Bueso, sin acompañar poder especial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recusación se pone de manifiesto que la magistrada señora Díez Bueso ha desempeñado altos cargos en el Ministerio de la Presidencia, Relaciones con las Cortes y Memoria Democrática entre los años 2018 y 2022, estando entre las funciones de este Ministerio la política del Gobierno en materia de memoria histórica y democrática, así como el ejercicio del derecho a la libertad religiosa y de culto; la coordinación de la calidad de la actividad normativa del gobierno; la coordinación de los asuntos de relevancia constitucional y la coordinación interministerial que le encomienden las disposiciones vigentes, el Gobierno o su presidente.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medida en que la parte recurrente impugna ex art. 43.1 de la Ley Orgánica del Tribunal Constitucional (LOTC), el art. 9 de las tres órdenes (SND 399/2020, SND 414/2020 y SND 458/2020) dictadas por el Gobierno por considerar que vulneran, entre otros, el derecho al culto y el sistema de relaciones con la confesión católica y concluye que la materia sobre la que versa el recurso es aquella respecto de la que la ponente, como alto cargo del Ministerio de la Presidencia, ha desempeñado funciones directa o indirectamente y por tanto, incurre en la causas de recusación que recoge el art. 219 de la Ley Orgánica del Poder Judicial (LOPJ) cuando se refiere a: (i) “[h]aber ocupado cargo público, desempeñado empleo o ejercido profesión con ocasión de los cuales haya participado directa o indirectamente en el asunto objeto del pleito o causa o en otro relacionado con el mismo” (decimotercera); (ii)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 decimotercera […] de este artículo” (decimocuarta); y (iii) “[h]aber ocupado el juez o magistrado cargo público o administrativo con ocasión del cual haya podido tener conocimiento del objeto del litigio y formar criterio en detrimento de la debida imparcialidad” (decimosexta).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escrito afirmando que “la Excma. Sra. ponente tendría que juzgar ahora la calidad y la constitucionalidad del que ha sido directa o indirectamente su propio trabajo como alto cargo del Ministerio de la Presidencia. Es más, si permaneciera en el cargo anterior a su nombramiento como magistrada del Tribunal Constitucional, desempeñaría como alto cargo del Ministerio de la Presidencia directa o indirectamente funciones como parte demandada por el recurso contra el art. 9, lugares de culto, de las órdenes SND 399/2020, SND 414/2020 y SND 458/2020 dictadas por el Gobierno. Las funciones principales que ha desempeñado en el Ministerio de la Presidencia se consideran en relación con el presente recurso mixto de amparo un óbice previsto en las tres causas citadas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septiembre de 2023, la recurrente presenta el poder especial requerido por el art. 223.2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19 de septiembre de 2023, el secretario de justicia tiene por recibido el escrito de recusación y el poder especial, y, conforme a lo previsto en el art. 10.l LOTC, remite dicho escrito al Pleno de este tribunal, para resolver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secretario de justicia del Pleno, mediante diligencia de ordenación de 20 de septiembre de 2023, tiene por recibida comunicación de la Sala Segunda de este tribunal remitiendo actuaciones relativas al escrito presentado el día 7 de septiembre de 2023 por la procuradora doña Rosa María Martínez Virgili, en nombre y representación de doña Blanca Parga Landa, mediante el que formula recusación de la magistrada doña Laura Díez Bueso, y acuerda designar como ponente del incidente de recusación a la magistrada doña María Luisa Balaguer Callejón, a la que por turno corresponde,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procuradora de los tribunales doña Rosa María Martínez Virgili, en nombre y representación de doña Blanca Parga Landa, presenta escrito de subsanación del escrito de recusación, manifestando que no se le notificó dicha designación y que el conocimiento de que la ponente del recurso de amparo era doña Laura Díez Bueso tuvo lugar el día 6 de septiembre de 2023, día en que acudió al Tribunal Constitucional personalmente para consultar el expediente, razón por la que, en atención a lo previsto en el artículo 223.1 LOPJ se interpuso el incidente al día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recursos de amparo núm. 1238-2022 y 3966-2022, ambos conexos, se ha presentado escrito iniciado por la recurrente en amparo, en el que se promueve la recusación de la magistrada de este tribunal y ponente de ambos asuntos,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ha expuesto con mayor detalle en los antecedentes, en el incidente formulado se invocan como causa de recusación las previstas en los apartados decimotercero, decimocuarto y decimosexto del art. 219 LOPJ, cuya concurrencia se fundaría en el hecho de que la recusada, en su condición de directora de Gabinete del secretario de Estado de Relaciones con las Cortes primero, y de directora general de Asuntos Constitucionales y Coordinación Jurídica del Ministerio de la Presidencia, Relaciones con las Cortes y Memoria Democrática después, en el período comprendido entre los años 2018 y 2022, habría tenido ocasión de formarse criterio sobre la materia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Extemporaneidad de las recusaciones formuladas en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 párrafo del art. 223.1 LOPJ, aplicable ex art. 80 LOTC, establece que “[l]a recusación deberá proponerse tan pronto como se tenga conocimiento de la causa en que se funde, pues, en otro caso, no se admitirá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razón de que el legislador orgánico haya formulado esta previsión se explica en el fundamento jurídico 3, del ATC 17/2022, de 25 de enero, donde se dice que “[l]a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Pero además, el mismo auto sostiene que la razón de ser de la limitación temporal de las recusaciones también tiene por finalidad impedir una permanente incertidumbre para los intervinientes “en sus legítimas expectativas sobre la apariencia de imparcialidad de quien ha de resolver su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ese fundamento del art. 223.1 LOPJ y, en atención a la naturaleza y composición de este tribunal, debe resolverse en primer término sobre el carácter temporáneo o no de la recusación formulada, y ello antes incluso de exponer la doctrina constitucional eventualmente aplicable y relativa a la imparcialidad del juzgador y a las recusaciones y abstenciones en sede de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examinada se promueve en procesos constitucionales cuyo conocimiento corresponde a la Sección Tercera del Tribunal Constitucional desde el 19 de enero de 2023, tal y como se comunica a la recurrente en amparo en tiempo y forma. La composición de la sección es pública, notoria e invariable desde el momento en que se publica en el “Boletín Oficial del Estado” el acuerdo del Pleno del Tribunal Constitucional, de 17 de enero de 2023, que dispone la nueva composición de las salas y secciones, tras la renovación de un tercio de los integrantes del Tribunal Constitucional; renovación esta que supuso la incorporación al Pleno del Tribunal Constitucional de la señora Díez Bueso, quien fue nombrada magistrada por Real Decreto 1093/2022, de 30 de diciembre, publicado en el “Boletín Oficial del Estado” núm. 314 de 31 de diciembre de 2022, y cuya toma de posesión tuvo lugar el día 9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acuerdo de 17 de enero de 2023 fue publicado en el “Boletín Oficial del Estado” de 19 de enero de 2023, misma fecha en la que, por diligencia de ordenación, se comunica a la recurrente en amparo a qué sección ha quedado atribuido el conocimiento de su causa. La composición de la Sección Tercera también se incluye en el acuerdo de 17 de enero de 2023, en el que se lee que está integrada por doña Inmaculada Montalbán Huertas, don César Tolosa Tribiño y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nos encontramos ante recursos de amparo en trámite de admisibilidad, como es el caso que ahora nos ocupa, siendo competente la sección para conocer de ese trámite (ex art. 50.1 LOTC), el momento determinante para el cómputo del plazo de recusación viene dado por la fecha en que se hace pública la composición de la sección siempre y cuando, con posterioridad a esa fecha, no se produzcan alteraciones en la atribución del conocimiento del asunto a otra sección por cualquiera de las causas previstas en la ley, en particular por la conexión del asunto a otro más antiguo, lo que podría alterar la designación de ponente y, eventualmente, la adscripción del asunto a una u otra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concurre la reasignación de la ponencia, entonces la fecha a quo para proceder a una eventual recusación en plazo será la de la comunicación de esa reasignación, si de la misma se deriva un cambio de la sección competente para conocer del trámite de 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que ahora nos ocupa, la recurrente conoce en la misma fecha, el 19 de enero de 2023, tanto la composición de la sección, como la atribución del trámite de admisibilidad del recurso de amparo a la Sección Tercera del Tribunal. Desde ese momento la recurrente conoce que doña Laura Díez Bueso integrará la sección que, de forma colegiada e independientemente de la atribución de la ponencia a uno u otro magistrado de la sección, habrá de decidir sobre la admisibilidad del recurso de amparo. La posterior conexión de los recursos de amparo núm. 1238-2022 y 3966-2022, comunicada el 21 de febrero de 2023, en nada altera la competencia de la Sección Tercera, cambiando exclusivamente la ponencia del segundo de los asuntos.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Atendidos los motivos de recusación aducidos, no puede inferirse —ni se alega en el escrito de recusación— que el conocimiento de los hechos en que se sustentan fuera posterior a la fecha de integración de la Sección Tercera, ni siquiera a la fecha en la que se comunica a la recurrente la conexión de los recursos de amparo. Ello conduce a apreciar la extemporaneidad del incidente planteado el día 7 de septiembre de 2023, ya que el plazo para recusar, conforme al art. 223.1.1 LOPJ, se inició el día 19 de enero de 2023 y finalizó a las 15:00 horas del día 2 de febrero de 2023, transcurrido el plazo de diez días desde la notificación de la primera resolución por la que se conoció la identidad de la magistrada a recusar.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recusación promovida en el recurso de amparo núm. 3966-2022.</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