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164-2022, promovido por don Pedro Regalado Jiménez Martín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mayo de 2022, el procurador de los tribunales don Manuel Garrote Barbón, en nombre y representación de don Pedro Regalado Jiménez Martínez y bajo la dirección del letrado don José de Mier Marfil, formuló demanda de amparo contra las providencias de la Sección Primera de la Sala de lo Contencioso-Administrativo del Tribunal Supremo, en el recurso de casación núm. 357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16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